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7" w:rsidRPr="001507A7" w:rsidRDefault="001507A7" w:rsidP="001507A7">
      <w:pPr>
        <w:shd w:val="clear" w:color="auto" w:fill="E2F7FF"/>
        <w:spacing w:before="100" w:beforeAutospacing="1" w:after="100" w:afterAutospacing="1" w:line="240" w:lineRule="auto"/>
        <w:ind w:left="284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3"/>
          <w:lang w:eastAsia="ru-RU"/>
        </w:rPr>
      </w:pPr>
      <w:r w:rsidRPr="001507A7"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3"/>
          <w:lang w:eastAsia="ru-RU"/>
        </w:rPr>
        <w:t>Развивающие игры</w:t>
      </w:r>
    </w:p>
    <w:p w:rsidR="001507A7" w:rsidRPr="001507A7" w:rsidRDefault="001507A7" w:rsidP="001507A7">
      <w:pPr>
        <w:shd w:val="clear" w:color="auto" w:fill="E2F7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 улице вот уже несколько часов идет дождь, а Ваше чадо не находит себе места от скуки. Доставьте радость своему ребенку и себе заодно - поиграйте вместе. Не знаете, во что?  Для начала предлагаем 12 отличных идей для совместных игр родителей и детей, которые помогут развить у ребенка выдержку и умение сосредоточиваться.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Солнце.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(от 3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Змея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 (от 4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Лужок с цветами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Немного увлажнить акварельные краски. Смочить в краске пальцы (каждый палец - своей краской) и на листе бумаги, ставя отпечатки пальцев, «нарисовать» травинки, цветы и т.д. Лепестки цветов пририсовываются фломастером вокруг отпечатков (от 4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Железная дорога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Нарисовать фломастером поезд. Затем «посадить» в каждый вагон какое-нибудь животное - в один, например, слона, в другой утку и т.п. Родители и ребенок рисуют поочередно или вместе (от 5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Поиск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 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Сообща рассматривать книжку с картинками. С первой картинки начинается игра: «Я вижу что-то, оно красное! Что это?» Когда это что-то будет найдено, поменяться ролями (от 3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Выдумывать истории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История, которая рассказывается в книжке с картинками, изменяется: к картинкам сообща придумываются новые события (от 5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Вылепить ежика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Узор-сюрприз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Цепная реакция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Костяшки домино установить на короткое ребро одну за другой. Прикоснуться </w:t>
      </w:r>
      <w:proofErr w:type="gramStart"/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</w:t>
      </w:r>
      <w:proofErr w:type="gramEnd"/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последней в ряду - все костяшки попадают. Или строить из них как можно более высокую башню (от 4 лет).</w:t>
      </w:r>
    </w:p>
    <w:p w:rsidR="001507A7" w:rsidRPr="001507A7" w:rsidRDefault="001507A7" w:rsidP="001507A7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1507A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u w:val="single"/>
          <w:lang w:eastAsia="ru-RU"/>
        </w:rPr>
        <w:t>Тренировка памяти</w:t>
      </w:r>
      <w:r w:rsidRPr="001507A7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.</w:t>
      </w:r>
      <w:r w:rsidRPr="001507A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:rsidR="00DD2340" w:rsidRPr="001507A7" w:rsidRDefault="00DD2340" w:rsidP="001507A7">
      <w:pPr>
        <w:ind w:left="284"/>
        <w:rPr>
          <w:sz w:val="28"/>
        </w:rPr>
      </w:pPr>
      <w:bookmarkStart w:id="0" w:name="_GoBack"/>
      <w:bookmarkEnd w:id="0"/>
    </w:p>
    <w:sectPr w:rsidR="00DD2340" w:rsidRPr="001507A7" w:rsidSect="001507A7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869"/>
    <w:multiLevelType w:val="multilevel"/>
    <w:tmpl w:val="99D0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7"/>
    <w:rsid w:val="001507A7"/>
    <w:rsid w:val="00D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507A7"/>
    <w:rPr>
      <w:i/>
      <w:iCs/>
    </w:rPr>
  </w:style>
  <w:style w:type="character" w:customStyle="1" w:styleId="apple-converted-space">
    <w:name w:val="apple-converted-space"/>
    <w:basedOn w:val="a0"/>
    <w:rsid w:val="0015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507A7"/>
    <w:rPr>
      <w:i/>
      <w:iCs/>
    </w:rPr>
  </w:style>
  <w:style w:type="character" w:customStyle="1" w:styleId="apple-converted-space">
    <w:name w:val="apple-converted-space"/>
    <w:basedOn w:val="a0"/>
    <w:rsid w:val="0015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CServ</dc:creator>
  <cp:lastModifiedBy>CServ</cp:lastModifiedBy>
  <cp:revision>1</cp:revision>
  <dcterms:created xsi:type="dcterms:W3CDTF">2017-02-08T08:16:00Z</dcterms:created>
  <dcterms:modified xsi:type="dcterms:W3CDTF">2017-02-08T08:18:00Z</dcterms:modified>
</cp:coreProperties>
</file>